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D96" w:rsidRPr="00D26D96" w:rsidRDefault="00135598" w:rsidP="00D26D9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135598">
        <w:rPr>
          <w:rFonts w:ascii="Times New Roman" w:hAnsi="Times New Roman" w:cs="Times New Roman"/>
          <w:b/>
          <w:sz w:val="24"/>
          <w:szCs w:val="24"/>
          <w:lang w:eastAsia="ru-RU"/>
        </w:rPr>
        <w:t>Лекция 6.</w:t>
      </w:r>
      <w:r w:rsidR="00D26D96" w:rsidRPr="005E1A5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26D96" w:rsidRPr="00D26D96">
        <w:rPr>
          <w:rFonts w:ascii="Times New Roman" w:hAnsi="Times New Roman" w:cs="Times New Roman"/>
          <w:b/>
          <w:sz w:val="24"/>
          <w:szCs w:val="24"/>
          <w:lang w:eastAsia="ru-RU"/>
        </w:rPr>
        <w:t>Политическая психология личности</w:t>
      </w:r>
    </w:p>
    <w:bookmarkEnd w:id="0"/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Среди участников политических отношений центральное место занимает личность. Личность является исходным, первичным политическим субъектом, поскольку из людей состоят партии, группы, движения и т.д.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Личность как субъект политических отношений выступает в качестве носителя политического сознания и политической культуры, в качестве обладателя политических прав, свобод и обязанностей. Однако гражданские качества личности не наследуются, а формируются в процессе её взаимодействия с обществом, группами, другими людьми.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Этот процесс усвоения индивидами ценностей, норм поведения, ведущий к формированию у них качеств и свойств, позволяющих адаптироваться в данной политической системе и выполнять в ней определённые функции, называется политической социализацией.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Существует несколько трактовок процесса политической социализации. Так, классическая теория политической социализации, разработанная Д. </w:t>
      </w:r>
      <w:proofErr w:type="spellStart"/>
      <w:r w:rsidRPr="00D26D96">
        <w:rPr>
          <w:rFonts w:ascii="Times New Roman" w:hAnsi="Times New Roman" w:cs="Times New Roman"/>
          <w:sz w:val="24"/>
          <w:szCs w:val="24"/>
          <w:lang w:eastAsia="ru-RU"/>
        </w:rPr>
        <w:t>Истоном</w:t>
      </w:r>
      <w:proofErr w:type="spellEnd"/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, трактует её как процесс обучения человека специальным ролям, которые ему необходимо выполнять в сфере политики. Большинство поддерживающих эту теорию учёных (Л. Коэн, Р. Липтон, Т. </w:t>
      </w:r>
      <w:proofErr w:type="spellStart"/>
      <w:r w:rsidRPr="00D26D96">
        <w:rPr>
          <w:rFonts w:ascii="Times New Roman" w:hAnsi="Times New Roman" w:cs="Times New Roman"/>
          <w:sz w:val="24"/>
          <w:szCs w:val="24"/>
          <w:lang w:eastAsia="ru-RU"/>
        </w:rPr>
        <w:t>Парсонс</w:t>
      </w:r>
      <w:proofErr w:type="spellEnd"/>
      <w:r w:rsidRPr="00D26D96">
        <w:rPr>
          <w:rFonts w:ascii="Times New Roman" w:hAnsi="Times New Roman" w:cs="Times New Roman"/>
          <w:sz w:val="24"/>
          <w:szCs w:val="24"/>
          <w:lang w:eastAsia="ru-RU"/>
        </w:rPr>
        <w:t>) акцентировали внимание на взаимодействии человека с политической системой и её институтами.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Другое направление в политической науке (М. </w:t>
      </w:r>
      <w:proofErr w:type="spellStart"/>
      <w:r w:rsidRPr="00D26D96">
        <w:rPr>
          <w:rFonts w:ascii="Times New Roman" w:hAnsi="Times New Roman" w:cs="Times New Roman"/>
          <w:sz w:val="24"/>
          <w:szCs w:val="24"/>
          <w:lang w:eastAsia="ru-RU"/>
        </w:rPr>
        <w:t>Хабермас</w:t>
      </w:r>
      <w:proofErr w:type="spellEnd"/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, К. </w:t>
      </w:r>
      <w:proofErr w:type="spellStart"/>
      <w:r w:rsidRPr="00D26D96">
        <w:rPr>
          <w:rFonts w:ascii="Times New Roman" w:hAnsi="Times New Roman" w:cs="Times New Roman"/>
          <w:sz w:val="24"/>
          <w:szCs w:val="24"/>
          <w:lang w:eastAsia="ru-RU"/>
        </w:rPr>
        <w:t>Луман</w:t>
      </w:r>
      <w:proofErr w:type="spellEnd"/>
      <w:r w:rsidRPr="00D26D96">
        <w:rPr>
          <w:rFonts w:ascii="Times New Roman" w:hAnsi="Times New Roman" w:cs="Times New Roman"/>
          <w:sz w:val="24"/>
          <w:szCs w:val="24"/>
          <w:lang w:eastAsia="ru-RU"/>
        </w:rPr>
        <w:t>) рассматривает политическую социализацию как освоение человеком новых для себя ценностей, выдвигая, таким образом, на первый план внутренние, психологические механизмы формирования политического сознания и поведения человека.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Учёные, работающие в рамках психоанализа (Э. </w:t>
      </w:r>
      <w:proofErr w:type="spellStart"/>
      <w:r w:rsidRPr="00D26D96">
        <w:rPr>
          <w:rFonts w:ascii="Times New Roman" w:hAnsi="Times New Roman" w:cs="Times New Roman"/>
          <w:sz w:val="24"/>
          <w:szCs w:val="24"/>
          <w:lang w:eastAsia="ru-RU"/>
        </w:rPr>
        <w:t>Фромм</w:t>
      </w:r>
      <w:proofErr w:type="spellEnd"/>
      <w:r w:rsidRPr="00D26D96">
        <w:rPr>
          <w:rFonts w:ascii="Times New Roman" w:hAnsi="Times New Roman" w:cs="Times New Roman"/>
          <w:sz w:val="24"/>
          <w:szCs w:val="24"/>
          <w:lang w:eastAsia="ru-RU"/>
        </w:rPr>
        <w:t>, Э. Эриксон), главное внимание уделяют исследованию бессознательных мотивов политической деятельности, понимая политическую социализацию как скрытый процесс политизации человеческих чувств и представлений.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Несмотря на различия в подходах, большинство учёных сходятся в том, что важнейшими функциями политической социализации являются достижение личностью умений ориентироваться в политическом пространстве и выполнять там определённые властные функции.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Применительно к конкретной личности, политическая социализация имеет два аспекта: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- внутренний (личностный);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- внешний (социальный).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26D96">
        <w:rPr>
          <w:rFonts w:ascii="Times New Roman" w:hAnsi="Times New Roman" w:cs="Times New Roman"/>
          <w:sz w:val="24"/>
          <w:szCs w:val="24"/>
          <w:lang w:eastAsia="ru-RU"/>
        </w:rPr>
        <w:t>Внутриличностный</w:t>
      </w:r>
      <w:proofErr w:type="spellEnd"/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 аспект политической социализации зависит от природно-биологических и социально-психологических качеств человека, он характеризует процесс самопознания, самовоспитания и самоорганизации личности.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b/>
          <w:sz w:val="24"/>
          <w:szCs w:val="24"/>
          <w:lang w:eastAsia="ru-RU"/>
        </w:rPr>
        <w:t>Внутренний аспект включает: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- идентификацию личности (осознание человеком принадлежности его к определённой группе (партии, организации), помогающей осваивать политические нормы и ценности);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- адаптацию личности (приспособление индивида к изменяющейся политической действительности, выработку приемов и способов освоения окружающей среды);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- ориентацию личности (определение человеком своей роли и статуса в политической системе, соотнесение их со статусами других индивидов).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Внешний аспект политической социализации характеризует </w:t>
      </w:r>
      <w:proofErr w:type="spellStart"/>
      <w:r w:rsidRPr="00D26D96">
        <w:rPr>
          <w:rFonts w:ascii="Times New Roman" w:hAnsi="Times New Roman" w:cs="Times New Roman"/>
          <w:sz w:val="24"/>
          <w:szCs w:val="24"/>
          <w:lang w:eastAsia="ru-RU"/>
        </w:rPr>
        <w:t>общесоциальное</w:t>
      </w:r>
      <w:proofErr w:type="spellEnd"/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 воздействие на личность и охватывает: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- обучение личности (это одновременно и политическое образование, и привитие определенных навыков, умений, и воспитание в соответствующих политических традициях);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интеграцию личности (положительную реакцию социума в отношении индивида, принятие его в свои ряды и воспитание потребности у индивида в сохранении целостности той политической системы, в которую он интегрирован);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- поведение личности (отражение взаимодействия целого ряда факторов политической социализации и характеризует активную и сознательную политическую деятельность индивида).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Внешнее политическое влияние осуществляется через сложную, разветвлённую сеть различных институтов гражданского общества — агентов социализации.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Основными агентами социализации выступают: семья, образовательные учреждения, общественные организации, религиозные объединения, средства массовой информации, политические партии, государственные структуры.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Политическая социализация выступает как в качестве важнейшей составляющей политической культуры в целом, так и в качестве необходимой предпосылки активного поведения и политического участия личности.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Итак, люди как субъекты политики по-разному вовлечены в социальные процессы общества. Все субъекты преследуют в своей деятельности конкретные интересы. Согласует же многообразие групповых и индивидуальных устремлений участников политической жизни политический лидер (от англ. </w:t>
      </w:r>
      <w:proofErr w:type="spellStart"/>
      <w:r w:rsidRPr="00D26D96">
        <w:rPr>
          <w:rFonts w:ascii="Times New Roman" w:hAnsi="Times New Roman" w:cs="Times New Roman"/>
          <w:sz w:val="24"/>
          <w:szCs w:val="24"/>
          <w:lang w:eastAsia="ru-RU"/>
        </w:rPr>
        <w:t>leader</w:t>
      </w:r>
      <w:proofErr w:type="spellEnd"/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 - управляющий другими людьми). Для лидера характерна способность воздействовать на других людей в направлении организации их деятельности для достижения определённых целей.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Лидерство, в целом, относится к числу широких, комплексных понятий. С одной стороны, оно предполагает выработку лидером новых идей, активное и действенное влияние на людей, управление ими. С другой стороны, лидерство основывается на вере в лидера, подчинении ему, готовности участвовать в выполнении поставленных задач.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В современной политологии лидерство не имеет однозначного толкования.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Существует несколько различных подходов к определению лидерства: "влияние, авторитет, власть и контроль над другими" (</w:t>
      </w:r>
      <w:proofErr w:type="spellStart"/>
      <w:r w:rsidRPr="00D26D96">
        <w:rPr>
          <w:rFonts w:ascii="Times New Roman" w:hAnsi="Times New Roman" w:cs="Times New Roman"/>
          <w:sz w:val="24"/>
          <w:szCs w:val="24"/>
          <w:lang w:eastAsia="ru-RU"/>
        </w:rPr>
        <w:t>Эдингер</w:t>
      </w:r>
      <w:proofErr w:type="spellEnd"/>
      <w:r w:rsidRPr="00D26D96">
        <w:rPr>
          <w:rFonts w:ascii="Times New Roman" w:hAnsi="Times New Roman" w:cs="Times New Roman"/>
          <w:sz w:val="24"/>
          <w:szCs w:val="24"/>
          <w:lang w:eastAsia="ru-RU"/>
        </w:rPr>
        <w:t>); своеобразное предпринимательство на политическом рынке, где "предприниматели" в конкурентной борьбе обменивают свои социальные программы на руководящие должности (</w:t>
      </w:r>
      <w:proofErr w:type="spellStart"/>
      <w:r w:rsidRPr="00D26D96">
        <w:rPr>
          <w:rFonts w:ascii="Times New Roman" w:hAnsi="Times New Roman" w:cs="Times New Roman"/>
          <w:sz w:val="24"/>
          <w:szCs w:val="24"/>
          <w:lang w:eastAsia="ru-RU"/>
        </w:rPr>
        <w:t>Опенгеймер</w:t>
      </w:r>
      <w:proofErr w:type="spellEnd"/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6D96">
        <w:rPr>
          <w:rFonts w:ascii="Times New Roman" w:hAnsi="Times New Roman" w:cs="Times New Roman"/>
          <w:sz w:val="24"/>
          <w:szCs w:val="24"/>
          <w:lang w:eastAsia="ru-RU"/>
        </w:rPr>
        <w:t>Фролих</w:t>
      </w:r>
      <w:proofErr w:type="spellEnd"/>
      <w:r w:rsidRPr="00D26D96">
        <w:rPr>
          <w:rFonts w:ascii="Times New Roman" w:hAnsi="Times New Roman" w:cs="Times New Roman"/>
          <w:sz w:val="24"/>
          <w:szCs w:val="24"/>
          <w:lang w:eastAsia="ru-RU"/>
        </w:rPr>
        <w:t>), символ общности и образец политического поведения группы, способный реализовать ее интересы с помощью власти (</w:t>
      </w:r>
      <w:proofErr w:type="spellStart"/>
      <w:r w:rsidRPr="00D26D96">
        <w:rPr>
          <w:rFonts w:ascii="Times New Roman" w:hAnsi="Times New Roman" w:cs="Times New Roman"/>
          <w:sz w:val="24"/>
          <w:szCs w:val="24"/>
          <w:lang w:eastAsia="ru-RU"/>
        </w:rPr>
        <w:t>Амелин</w:t>
      </w:r>
      <w:proofErr w:type="spellEnd"/>
      <w:r w:rsidRPr="00D26D96">
        <w:rPr>
          <w:rFonts w:ascii="Times New Roman" w:hAnsi="Times New Roman" w:cs="Times New Roman"/>
          <w:sz w:val="24"/>
          <w:szCs w:val="24"/>
          <w:lang w:eastAsia="ru-RU"/>
        </w:rPr>
        <w:t>, Баталов), набор личностных социально-психологических качеств лидера (</w:t>
      </w:r>
      <w:proofErr w:type="spellStart"/>
      <w:r w:rsidRPr="00D26D96">
        <w:rPr>
          <w:rFonts w:ascii="Times New Roman" w:hAnsi="Times New Roman" w:cs="Times New Roman"/>
          <w:sz w:val="24"/>
          <w:szCs w:val="24"/>
          <w:lang w:eastAsia="ru-RU"/>
        </w:rPr>
        <w:t>Херманн</w:t>
      </w:r>
      <w:proofErr w:type="spellEnd"/>
      <w:r w:rsidRPr="00D26D96">
        <w:rPr>
          <w:rFonts w:ascii="Times New Roman" w:hAnsi="Times New Roman" w:cs="Times New Roman"/>
          <w:sz w:val="24"/>
          <w:szCs w:val="24"/>
          <w:lang w:eastAsia="ru-RU"/>
        </w:rPr>
        <w:t>, Дженнингс); «функция определенной ситуации» (</w:t>
      </w:r>
      <w:proofErr w:type="spellStart"/>
      <w:r w:rsidRPr="00D26D96">
        <w:rPr>
          <w:rFonts w:ascii="Times New Roman" w:hAnsi="Times New Roman" w:cs="Times New Roman"/>
          <w:sz w:val="24"/>
          <w:szCs w:val="24"/>
          <w:lang w:eastAsia="ru-RU"/>
        </w:rPr>
        <w:t>Рисмен</w:t>
      </w:r>
      <w:proofErr w:type="spellEnd"/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6D96">
        <w:rPr>
          <w:rFonts w:ascii="Times New Roman" w:hAnsi="Times New Roman" w:cs="Times New Roman"/>
          <w:sz w:val="24"/>
          <w:szCs w:val="24"/>
          <w:lang w:eastAsia="ru-RU"/>
        </w:rPr>
        <w:t>Фромм</w:t>
      </w:r>
      <w:proofErr w:type="spellEnd"/>
      <w:r w:rsidRPr="00D26D96">
        <w:rPr>
          <w:rFonts w:ascii="Times New Roman" w:hAnsi="Times New Roman" w:cs="Times New Roman"/>
          <w:sz w:val="24"/>
          <w:szCs w:val="24"/>
          <w:lang w:eastAsia="ru-RU"/>
        </w:rPr>
        <w:t>) и др. Несмотря на все расхождения, данные подходы объединяет понимание политического лидера как человека, который, благодаря своим личным качествам, оказывает определяющее влияние на членов социальной группы.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Таким образом, политическое лидерство можно </w:t>
      </w:r>
      <w:proofErr w:type="gramStart"/>
      <w:r w:rsidRPr="00D26D96">
        <w:rPr>
          <w:rFonts w:ascii="Times New Roman" w:hAnsi="Times New Roman" w:cs="Times New Roman"/>
          <w:sz w:val="24"/>
          <w:szCs w:val="24"/>
          <w:lang w:eastAsia="ru-RU"/>
        </w:rPr>
        <w:t>определить</w:t>
      </w:r>
      <w:proofErr w:type="gramEnd"/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 как процесс межличностного взаимодействия, в ходе которого лица, наделенные реальной властью или возможностью политического влияния, оказывают воздействие на общество или определенную его часть.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Каждому этапу общественного развития, каждой социальной группе, политической системе и политическому режиму присущи свои методы формирования и </w:t>
      </w:r>
      <w:proofErr w:type="spellStart"/>
      <w:r w:rsidRPr="00D26D96">
        <w:rPr>
          <w:rFonts w:ascii="Times New Roman" w:hAnsi="Times New Roman" w:cs="Times New Roman"/>
          <w:sz w:val="24"/>
          <w:szCs w:val="24"/>
          <w:lang w:eastAsia="ru-RU"/>
        </w:rPr>
        <w:t>рекрутирования</w:t>
      </w:r>
      <w:proofErr w:type="spellEnd"/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 политических лидеров. Внутренний потенциал политического лидерства отражается в его типологии.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Одной из самых распространенных типологий лидерства является типология Макса Вебера, в основу которой положены следующие основные типы господства: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- традиционное лидерство, основанное на обычае, традиции (вожди племен, монархи) и предусматривающее веру подчиненных в то, что власть является законной, поскольку она существовала всегда. Власть правителя осуществляется на основе традиционных норм, являющихся основными в управлении обществом, государством.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- рационально-легальное лидерство, к которому принадлежат лидеры, избранные демократическим путем, несущие ответственность перед своими избирателями в случае злоупотребления властью.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харизматическое лидерство, которое основывается на вере масс в особый "дар", выдающиеся качества и способности отдельных лидеров.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Кроме рассмотренной выше классической типологии, в современной политической науке существует немало других классификаций, согласно с которыми политические лидеры разделяются: на правящих и оппозиционных (</w:t>
      </w:r>
      <w:proofErr w:type="spellStart"/>
      <w:r w:rsidRPr="00D26D96">
        <w:rPr>
          <w:rFonts w:ascii="Times New Roman" w:hAnsi="Times New Roman" w:cs="Times New Roman"/>
          <w:sz w:val="24"/>
          <w:szCs w:val="24"/>
          <w:lang w:eastAsia="ru-RU"/>
        </w:rPr>
        <w:t>Хагемен</w:t>
      </w:r>
      <w:proofErr w:type="spellEnd"/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6D96">
        <w:rPr>
          <w:rFonts w:ascii="Times New Roman" w:hAnsi="Times New Roman" w:cs="Times New Roman"/>
          <w:sz w:val="24"/>
          <w:szCs w:val="24"/>
          <w:lang w:eastAsia="ru-RU"/>
        </w:rPr>
        <w:t>Такер</w:t>
      </w:r>
      <w:proofErr w:type="spellEnd"/>
      <w:r w:rsidRPr="00D26D96">
        <w:rPr>
          <w:rFonts w:ascii="Times New Roman" w:hAnsi="Times New Roman" w:cs="Times New Roman"/>
          <w:sz w:val="24"/>
          <w:szCs w:val="24"/>
          <w:lang w:eastAsia="ru-RU"/>
        </w:rPr>
        <w:t>); формальных и неформальных (Дженнингс); кризисных и рутинных (Тихомиров); пролетарских, буржуазных, мелкобуржуазных (марксизм); "бюрократов-политиков", "флюгеров-политиков", "инфант-политиков", "авантюр-политиков" (Курашвили); "лидеров-знаменосцев", "лидеров-служителей", "лидеров-торговцев" и "лидеров-пожарников" (</w:t>
      </w:r>
      <w:proofErr w:type="spellStart"/>
      <w:r w:rsidRPr="00D26D96">
        <w:rPr>
          <w:rFonts w:ascii="Times New Roman" w:hAnsi="Times New Roman" w:cs="Times New Roman"/>
          <w:sz w:val="24"/>
          <w:szCs w:val="24"/>
          <w:lang w:eastAsia="ru-RU"/>
        </w:rPr>
        <w:t>Херманн</w:t>
      </w:r>
      <w:proofErr w:type="spellEnd"/>
      <w:r w:rsidRPr="00D26D96">
        <w:rPr>
          <w:rFonts w:ascii="Times New Roman" w:hAnsi="Times New Roman" w:cs="Times New Roman"/>
          <w:sz w:val="24"/>
          <w:szCs w:val="24"/>
          <w:lang w:eastAsia="ru-RU"/>
        </w:rPr>
        <w:t>), общенациональных и региональных лидеров и пр.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Анализируя существующие в различных теориях типы политического лидерства, отличия в их характеристике, необходимо поставить вопрос о критериях оценки лидера: как выделить его из общей массы политических деятелей различных уровней и рангов? Большинство современных исследователей сосредоточивается на следующих критериях: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- наличие собственной, понятной для всех политической программы, соответствующей интересам большинства общества;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- личные качества (целеустремленность, настойчивость), глубокие знания, которые дают возможность реализовать свою программу;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популярность,   </w:t>
      </w:r>
      <w:proofErr w:type="gramEnd"/>
      <w:r w:rsidRPr="00D26D96">
        <w:rPr>
          <w:rFonts w:ascii="Times New Roman" w:hAnsi="Times New Roman" w:cs="Times New Roman"/>
          <w:sz w:val="24"/>
          <w:szCs w:val="24"/>
          <w:lang w:eastAsia="ru-RU"/>
        </w:rPr>
        <w:t>способность  завоевать  расположение  масс, умение создать эффективную систему политического руководства.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Названные критерии являются одновременно и основными функциями политического лидера. К числу важнейших функций принадлежат: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1. Интеграция общества, граждан, объединение масс вокруг общих задач и ценностей.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2. Поиск, выработка и принятие оптимальных политических решений.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3. Защита масс от беззакония, бюрократии, поддержка общественного порядка.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4. Налаживание системы постоянной связи с массами, предотвращение отчуждения граждан от политического руководства.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5. Инициирование   </w:t>
      </w:r>
      <w:proofErr w:type="gramStart"/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обновления,   </w:t>
      </w:r>
      <w:proofErr w:type="gramEnd"/>
      <w:r w:rsidRPr="00D26D96">
        <w:rPr>
          <w:rFonts w:ascii="Times New Roman" w:hAnsi="Times New Roman" w:cs="Times New Roman"/>
          <w:sz w:val="24"/>
          <w:szCs w:val="24"/>
          <w:lang w:eastAsia="ru-RU"/>
        </w:rPr>
        <w:t>генерирование   социальной энергии, мобилизация масс на реализацию политических целей.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6. Легитимация общественно-политического строя.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В целом же, следует отметить, что социальная значимость политического лидерства в любом современном обществе непосредственно зависит от уровня политической культуры и активности населения.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b/>
          <w:sz w:val="24"/>
          <w:szCs w:val="24"/>
          <w:lang w:eastAsia="ru-RU"/>
        </w:rPr>
        <w:t>Вопросы для самостоятельного изучения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1. Определите термин "политическая социализация".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2. Как, на </w:t>
      </w:r>
      <w:proofErr w:type="gramStart"/>
      <w:r w:rsidRPr="00D26D96">
        <w:rPr>
          <w:rFonts w:ascii="Times New Roman" w:hAnsi="Times New Roman" w:cs="Times New Roman"/>
          <w:sz w:val="24"/>
          <w:szCs w:val="24"/>
          <w:lang w:eastAsia="ru-RU"/>
        </w:rPr>
        <w:t>Ваш  взгляд</w:t>
      </w:r>
      <w:proofErr w:type="gramEnd"/>
      <w:r w:rsidRPr="00D26D96">
        <w:rPr>
          <w:rFonts w:ascii="Times New Roman" w:hAnsi="Times New Roman" w:cs="Times New Roman"/>
          <w:sz w:val="24"/>
          <w:szCs w:val="24"/>
          <w:lang w:eastAsia="ru-RU"/>
        </w:rPr>
        <w:t>,  соотносятся  политическая   социализация и политическое отчуждение?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3. Чем отличаются </w:t>
      </w:r>
      <w:proofErr w:type="gramStart"/>
      <w:r w:rsidRPr="00D26D96">
        <w:rPr>
          <w:rFonts w:ascii="Times New Roman" w:hAnsi="Times New Roman" w:cs="Times New Roman"/>
          <w:sz w:val="24"/>
          <w:szCs w:val="24"/>
          <w:lang w:eastAsia="ru-RU"/>
        </w:rPr>
        <w:t>политическое участие</w:t>
      </w:r>
      <w:proofErr w:type="gramEnd"/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 и политическая социализация?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4. Назовите основные типы политической социализации.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5. Какие этапы политической социализации Вы знаете? Определите их </w:t>
      </w:r>
      <w:proofErr w:type="spellStart"/>
      <w:r w:rsidRPr="00D26D96">
        <w:rPr>
          <w:rFonts w:ascii="Times New Roman" w:hAnsi="Times New Roman" w:cs="Times New Roman"/>
          <w:sz w:val="24"/>
          <w:szCs w:val="24"/>
          <w:lang w:eastAsia="ru-RU"/>
        </w:rPr>
        <w:t>Зміст</w:t>
      </w:r>
      <w:proofErr w:type="spellEnd"/>
      <w:r w:rsidRPr="00D26D9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6. В чём особенности политической социализации при различных типах политических режимов, существующих в обществе?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7. Определите термина "политическое лидерство".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8. Назовите основные подходы к определению и научному изучению политического лидерства.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9. Какие существуют типы политического лидерства"?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10. Раскройте функций политического лидерства.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b/>
          <w:sz w:val="24"/>
          <w:szCs w:val="24"/>
          <w:lang w:eastAsia="ru-RU"/>
        </w:rPr>
        <w:t>Темы для рефератов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1. Личность как субъект политики.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2. Политическая социализация: сущность, этапы, механизмы.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3. Природа и сущность лидерства.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4. Современные теории политического лидерства.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Литература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D26D96">
        <w:rPr>
          <w:rFonts w:ascii="Times New Roman" w:hAnsi="Times New Roman" w:cs="Times New Roman"/>
          <w:sz w:val="24"/>
          <w:szCs w:val="24"/>
          <w:lang w:eastAsia="ru-RU"/>
        </w:rPr>
        <w:t>Алифанов</w:t>
      </w:r>
      <w:proofErr w:type="spellEnd"/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 С. Основные направления анализа лидеров. // Вопросы психологии. -1991, № 3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D26D96">
        <w:rPr>
          <w:rFonts w:ascii="Times New Roman" w:hAnsi="Times New Roman" w:cs="Times New Roman"/>
          <w:sz w:val="24"/>
          <w:szCs w:val="24"/>
          <w:lang w:eastAsia="ru-RU"/>
        </w:rPr>
        <w:t>Ашин</w:t>
      </w:r>
      <w:proofErr w:type="spellEnd"/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 Г. Лидерство: социально-политические и психологические аспекты. // Политика: проблемы теории и практики. - М., 1990. - </w:t>
      </w:r>
      <w:proofErr w:type="spellStart"/>
      <w:r w:rsidRPr="00D26D96">
        <w:rPr>
          <w:rFonts w:ascii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D26D96">
        <w:rPr>
          <w:rFonts w:ascii="Times New Roman" w:hAnsi="Times New Roman" w:cs="Times New Roman"/>
          <w:sz w:val="24"/>
          <w:szCs w:val="24"/>
          <w:lang w:eastAsia="ru-RU"/>
        </w:rPr>
        <w:t>. VII, ч.2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D26D96">
        <w:rPr>
          <w:rFonts w:ascii="Times New Roman" w:hAnsi="Times New Roman" w:cs="Times New Roman"/>
          <w:sz w:val="24"/>
          <w:szCs w:val="24"/>
          <w:lang w:eastAsia="ru-RU"/>
        </w:rPr>
        <w:t>Ашин</w:t>
      </w:r>
      <w:proofErr w:type="spellEnd"/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 Г.К. Политическое лидерство: оптимальный стиль. // Общественные науки и современность. - 1993, № 2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D26D96">
        <w:rPr>
          <w:rFonts w:ascii="Times New Roman" w:hAnsi="Times New Roman" w:cs="Times New Roman"/>
          <w:sz w:val="24"/>
          <w:szCs w:val="24"/>
          <w:lang w:eastAsia="ru-RU"/>
        </w:rPr>
        <w:t>Блондель</w:t>
      </w:r>
      <w:proofErr w:type="spellEnd"/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 Ж. Политическое лидерство. Путь ко всеобъемлющему анализу. - М.. 1992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5. Выдрин Д.И. Политический лидер и проблемы его формирования. -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К., 1990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D26D96">
        <w:rPr>
          <w:rFonts w:ascii="Times New Roman" w:hAnsi="Times New Roman" w:cs="Times New Roman"/>
          <w:sz w:val="24"/>
          <w:szCs w:val="24"/>
          <w:lang w:eastAsia="ru-RU"/>
        </w:rPr>
        <w:t>Гайда</w:t>
      </w:r>
      <w:proofErr w:type="spellEnd"/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 А.В., Китаев В.В. Власть и человек. - М., 1991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D26D96">
        <w:rPr>
          <w:rFonts w:ascii="Times New Roman" w:hAnsi="Times New Roman" w:cs="Times New Roman"/>
          <w:sz w:val="24"/>
          <w:szCs w:val="24"/>
          <w:lang w:eastAsia="ru-RU"/>
        </w:rPr>
        <w:t>Головаха</w:t>
      </w:r>
      <w:proofErr w:type="spellEnd"/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 Е.И., </w:t>
      </w:r>
      <w:proofErr w:type="spellStart"/>
      <w:r w:rsidRPr="00D26D96">
        <w:rPr>
          <w:rFonts w:ascii="Times New Roman" w:hAnsi="Times New Roman" w:cs="Times New Roman"/>
          <w:sz w:val="24"/>
          <w:szCs w:val="24"/>
          <w:lang w:eastAsia="ru-RU"/>
        </w:rPr>
        <w:t>Бекешина</w:t>
      </w:r>
      <w:proofErr w:type="spellEnd"/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 Н.Э., Небоженко В.С. Демократизация общества и развитие личности. - К., 1992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8. Дубов И., Пантелеев С. Восприятие личности политического лидера. // Психологический журнал. - 1992, № 6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D26D96">
        <w:rPr>
          <w:rFonts w:ascii="Times New Roman" w:hAnsi="Times New Roman" w:cs="Times New Roman"/>
          <w:sz w:val="24"/>
          <w:szCs w:val="24"/>
          <w:lang w:eastAsia="ru-RU"/>
        </w:rPr>
        <w:t>Копейчиков</w:t>
      </w:r>
      <w:proofErr w:type="spellEnd"/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 В.В. Народовластие и личность. - К., 1991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D26D96">
        <w:rPr>
          <w:rFonts w:ascii="Times New Roman" w:hAnsi="Times New Roman" w:cs="Times New Roman"/>
          <w:sz w:val="24"/>
          <w:szCs w:val="24"/>
          <w:lang w:eastAsia="ru-RU"/>
        </w:rPr>
        <w:t>Малькова</w:t>
      </w:r>
      <w:proofErr w:type="spellEnd"/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 Т., Фролова М. Массы. Элиты. Лидер. - М., 1992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11. Политология. Краткий энциклопедический словарь. М., 1997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12. Пугачёв В.П., Соловьёв А.И. Введение в политологию. - М., 1997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13. Тимошенко В.И. Общественно-политическое лидерство. // Социально-политические науки. - 1990, № 11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>14. Трофимов М.И. Политическое лидерство. // Социально-политические науки. - 1991, № 12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15. </w:t>
      </w:r>
      <w:proofErr w:type="spellStart"/>
      <w:r w:rsidRPr="00D26D96">
        <w:rPr>
          <w:rFonts w:ascii="Times New Roman" w:hAnsi="Times New Roman" w:cs="Times New Roman"/>
          <w:sz w:val="24"/>
          <w:szCs w:val="24"/>
          <w:lang w:eastAsia="ru-RU"/>
        </w:rPr>
        <w:t>Унпелев</w:t>
      </w:r>
      <w:proofErr w:type="spellEnd"/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 А.Г. Политическая власть, демократия, личность. - М., 1994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16. </w:t>
      </w:r>
      <w:proofErr w:type="spellStart"/>
      <w:r w:rsidRPr="00D26D96">
        <w:rPr>
          <w:rFonts w:ascii="Times New Roman" w:hAnsi="Times New Roman" w:cs="Times New Roman"/>
          <w:sz w:val="24"/>
          <w:szCs w:val="24"/>
          <w:lang w:eastAsia="ru-RU"/>
        </w:rPr>
        <w:t>Фромм</w:t>
      </w:r>
      <w:proofErr w:type="spellEnd"/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 Э. Бегство от свободы. - М., 1990</w:t>
      </w:r>
    </w:p>
    <w:p w:rsidR="00D26D96" w:rsidRPr="00D26D96" w:rsidRDefault="00D26D96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17. </w:t>
      </w:r>
      <w:proofErr w:type="spellStart"/>
      <w:r w:rsidRPr="00D26D96">
        <w:rPr>
          <w:rFonts w:ascii="Times New Roman" w:hAnsi="Times New Roman" w:cs="Times New Roman"/>
          <w:sz w:val="24"/>
          <w:szCs w:val="24"/>
          <w:lang w:eastAsia="ru-RU"/>
        </w:rPr>
        <w:t>Хофманн</w:t>
      </w:r>
      <w:proofErr w:type="spellEnd"/>
      <w:r w:rsidRPr="00D26D96">
        <w:rPr>
          <w:rFonts w:ascii="Times New Roman" w:hAnsi="Times New Roman" w:cs="Times New Roman"/>
          <w:sz w:val="24"/>
          <w:szCs w:val="24"/>
          <w:lang w:eastAsia="ru-RU"/>
        </w:rPr>
        <w:t xml:space="preserve"> М. Дж. Стили лидерства и формирование внешней политики. // Политические исследования. - 1991, № 1</w:t>
      </w:r>
    </w:p>
    <w:p w:rsidR="007E667F" w:rsidRPr="00D26D96" w:rsidRDefault="007E667F" w:rsidP="00D26D9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E667F" w:rsidRPr="00D26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361"/>
    <w:rsid w:val="00135598"/>
    <w:rsid w:val="00206361"/>
    <w:rsid w:val="005E1A5F"/>
    <w:rsid w:val="00757701"/>
    <w:rsid w:val="007E667F"/>
    <w:rsid w:val="00BC1E69"/>
    <w:rsid w:val="00D2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417FA-63D3-404F-A608-E31F7E7D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D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1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1699</Words>
  <Characters>9690</Characters>
  <Application>Microsoft Office Word</Application>
  <DocSecurity>0</DocSecurity>
  <Lines>80</Lines>
  <Paragraphs>22</Paragraphs>
  <ScaleCrop>false</ScaleCrop>
  <Company/>
  <LinksUpToDate>false</LinksUpToDate>
  <CharactersWithSpaces>11367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6</cp:revision>
  <dcterms:created xsi:type="dcterms:W3CDTF">2018-09-16T13:25:00Z</dcterms:created>
  <dcterms:modified xsi:type="dcterms:W3CDTF">2018-09-16T13:32:00Z</dcterms:modified>
</cp:coreProperties>
</file>